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D0" w:rsidRDefault="00B432D0" w:rsidP="00B432D0">
      <w:pPr>
        <w:pStyle w:val="1"/>
        <w:spacing w:before="0" w:beforeAutospacing="0" w:after="105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Опросный лист на поставку вагонных весов для взвешивания в динамике</w:t>
      </w:r>
    </w:p>
    <w:p w:rsidR="00B432D0" w:rsidRDefault="00B432D0" w:rsidP="00B432D0">
      <w:pPr>
        <w:pStyle w:val="z-"/>
      </w:pPr>
      <w:r>
        <w:t>Начало формы</w: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1. Указать модель весов *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list-item"/>
          <w:rFonts w:ascii="Verdana" w:hAnsi="Verdana" w:cs="Arial"/>
          <w:color w:val="444444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4" o:title=""/>
          </v:shape>
          <w:control r:id="rId5" w:name="DefaultOcxName" w:shapeid="_x0000_i1062"/>
        </w:object>
      </w:r>
      <w:r>
        <w:rPr>
          <w:rStyle w:val="wpcf7-list-item"/>
          <w:rFonts w:ascii="Verdana" w:hAnsi="Verdana" w:cs="Arial"/>
          <w:color w:val="444444"/>
          <w:sz w:val="21"/>
          <w:szCs w:val="21"/>
        </w:rPr>
        <w:t> </w:t>
      </w:r>
      <w:r>
        <w:rPr>
          <w:rStyle w:val="wpcf7-list-item-label"/>
          <w:rFonts w:ascii="Verdana" w:hAnsi="Verdana" w:cs="Arial"/>
          <w:color w:val="444444"/>
          <w:sz w:val="21"/>
          <w:szCs w:val="21"/>
        </w:rPr>
        <w:t>Фундаментные</w:t>
      </w:r>
      <w:r w:rsidR="00FD5092">
        <w:rPr>
          <w:rStyle w:val="wpcf7-list-item"/>
          <w:rFonts w:ascii="Verdana" w:hAnsi="Verdana" w:cs="Arial"/>
          <w:color w:val="444444"/>
          <w:sz w:val="21"/>
          <w:szCs w:val="21"/>
        </w:rPr>
        <w:object w:dxaOrig="405" w:dyaOrig="360">
          <v:shape id="_x0000_i1116" type="#_x0000_t75" style="width:20.25pt;height:18pt" o:ole="">
            <v:imagedata r:id="rId4" o:title=""/>
          </v:shape>
          <w:control r:id="rId6" w:name="DefaultOcxName1" w:shapeid="_x0000_i1116"/>
        </w:object>
      </w:r>
      <w:r>
        <w:rPr>
          <w:rStyle w:val="wpcf7-list-item"/>
          <w:rFonts w:ascii="Verdana" w:hAnsi="Verdana" w:cs="Arial"/>
          <w:color w:val="444444"/>
          <w:sz w:val="21"/>
          <w:szCs w:val="21"/>
        </w:rPr>
        <w:t> </w:t>
      </w:r>
      <w:r>
        <w:rPr>
          <w:rStyle w:val="wpcf7-list-item-label"/>
          <w:rFonts w:ascii="Verdana" w:hAnsi="Verdana" w:cs="Arial"/>
          <w:color w:val="444444"/>
          <w:sz w:val="21"/>
          <w:szCs w:val="21"/>
        </w:rPr>
        <w:t>Бесфундаментные</w: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2. Тип взвешивания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list-item"/>
          <w:rFonts w:ascii="Verdana" w:hAnsi="Verdana" w:cs="Arial"/>
          <w:color w:val="444444"/>
          <w:sz w:val="21"/>
          <w:szCs w:val="21"/>
        </w:rPr>
        <w:object w:dxaOrig="405" w:dyaOrig="360">
          <v:shape id="_x0000_i1068" type="#_x0000_t75" style="width:20.25pt;height:18pt" o:ole="">
            <v:imagedata r:id="rId4" o:title=""/>
          </v:shape>
          <w:control r:id="rId7" w:name="DefaultOcxName2" w:shapeid="_x0000_i1068"/>
        </w:object>
      </w:r>
      <w:r>
        <w:rPr>
          <w:rStyle w:val="wpcf7-list-item"/>
          <w:rFonts w:ascii="Verdana" w:hAnsi="Verdana" w:cs="Arial"/>
          <w:color w:val="444444"/>
          <w:sz w:val="21"/>
          <w:szCs w:val="21"/>
        </w:rPr>
        <w:t> </w:t>
      </w:r>
      <w:r>
        <w:rPr>
          <w:rStyle w:val="wpcf7-list-item-label"/>
          <w:rFonts w:ascii="Verdana" w:hAnsi="Verdana" w:cs="Arial"/>
          <w:color w:val="444444"/>
          <w:sz w:val="21"/>
          <w:szCs w:val="21"/>
        </w:rPr>
        <w:t>Потележечное</w:t>
      </w:r>
      <w:r w:rsidR="00FD5092">
        <w:rPr>
          <w:rStyle w:val="wpcf7-list-item"/>
          <w:rFonts w:ascii="Verdana" w:hAnsi="Verdana" w:cs="Arial"/>
          <w:color w:val="444444"/>
          <w:sz w:val="21"/>
          <w:szCs w:val="21"/>
        </w:rPr>
        <w:object w:dxaOrig="405" w:dyaOrig="360">
          <v:shape id="_x0000_i1071" type="#_x0000_t75" style="width:20.25pt;height:18pt" o:ole="">
            <v:imagedata r:id="rId4" o:title=""/>
          </v:shape>
          <w:control r:id="rId8" w:name="DefaultOcxName3" w:shapeid="_x0000_i1071"/>
        </w:object>
      </w:r>
      <w:r>
        <w:rPr>
          <w:rStyle w:val="wpcf7-list-item"/>
          <w:rFonts w:ascii="Verdana" w:hAnsi="Verdana" w:cs="Arial"/>
          <w:color w:val="444444"/>
          <w:sz w:val="21"/>
          <w:szCs w:val="21"/>
        </w:rPr>
        <w:t> </w:t>
      </w:r>
      <w:r>
        <w:rPr>
          <w:rStyle w:val="wpcf7-list-item-label"/>
          <w:rFonts w:ascii="Verdana" w:hAnsi="Verdana" w:cs="Arial"/>
          <w:color w:val="444444"/>
          <w:sz w:val="21"/>
          <w:szCs w:val="21"/>
        </w:rPr>
        <w:t>Поосное</w: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3. Краткая характеристика взвешиваемых грузов (сыпучие, жидкие, твердые и т.п.):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115" type="#_x0000_t75" style="width:161.25pt;height:18pt" o:ole="">
            <v:imagedata r:id="rId9" o:title=""/>
          </v:shape>
          <w:control r:id="rId10" w:name="DefaultOcxName4" w:shapeid="_x0000_i1115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4. Типы взвешиваемых вагонов (по номенклатуре МПС):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78" type="#_x0000_t75" style="width:161.25pt;height:18pt" o:ole="">
            <v:imagedata r:id="rId9" o:title=""/>
          </v:shape>
          <w:control r:id="rId11" w:name="DefaultOcxName5" w:shapeid="_x0000_i1078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5. Краткая характеристика грунта (глубина промерзания, залегание грунтовых вод и т.д.):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81" type="#_x0000_t75" style="width:174pt;height:123.75pt" o:ole="">
            <v:imagedata r:id="rId12" o:title=""/>
          </v:shape>
          <w:control r:id="rId13" w:name="DefaultOcxName6" w:shapeid="_x0000_i1081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6. Условия установки весов (грузоприемного устройства - ГПУ):</w: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</w:rPr>
        <w:t>- Место установки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84" type="#_x0000_t75" style="width:161.25pt;height:18pt" o:ole="">
            <v:imagedata r:id="rId9" o:title=""/>
          </v:shape>
          <w:control r:id="rId14" w:name="DefaultOcxName7" w:shapeid="_x0000_i1084"/>
        </w:object>
      </w:r>
      <w:r>
        <w:rPr>
          <w:rFonts w:ascii="Verdana" w:hAnsi="Verdana" w:cs="Arial"/>
          <w:color w:val="444444"/>
          <w:sz w:val="21"/>
          <w:szCs w:val="21"/>
        </w:rPr>
        <w:br/>
        <w:t>- Агрессивность среды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87" type="#_x0000_t75" style="width:161.25pt;height:18pt" o:ole="">
            <v:imagedata r:id="rId9" o:title=""/>
          </v:shape>
          <w:control r:id="rId15" w:name="DefaultOcxName8" w:shapeid="_x0000_i1087"/>
        </w:object>
      </w:r>
      <w:r>
        <w:rPr>
          <w:rFonts w:ascii="Verdana" w:hAnsi="Verdana" w:cs="Arial"/>
          <w:color w:val="444444"/>
          <w:sz w:val="21"/>
          <w:szCs w:val="21"/>
        </w:rPr>
        <w:br/>
        <w:t>- Категория среды по ПУЭ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90" type="#_x0000_t75" style="width:161.25pt;height:18pt" o:ole="">
            <v:imagedata r:id="rId9" o:title=""/>
          </v:shape>
          <w:control r:id="rId16" w:name="DefaultOcxName9" w:shapeid="_x0000_i1090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7. Количество взвешиваний в сутки: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93" type="#_x0000_t75" style="width:161.25pt;height:18pt" o:ole="">
            <v:imagedata r:id="rId9" o:title=""/>
          </v:shape>
          <w:control r:id="rId17" w:name="DefaultOcxName10" w:shapeid="_x0000_i1093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8. Расстояние между платформой весов и ПЭВМ (м):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96" type="#_x0000_t75" style="width:161.25pt;height:18pt" o:ole="">
            <v:imagedata r:id="rId9" o:title=""/>
          </v:shape>
          <w:control r:id="rId18" w:name="DefaultOcxName11" w:shapeid="_x0000_i1096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lastRenderedPageBreak/>
        <w:t>9. Дополнительные требования: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099" type="#_x0000_t75" style="width:174pt;height:123.75pt" o:ole="">
            <v:imagedata r:id="rId12" o:title=""/>
          </v:shape>
          <w:control r:id="rId19" w:name="DefaultOcxName12" w:shapeid="_x0000_i1099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Наименование организации:*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102" type="#_x0000_t75" style="width:161.25pt;height:18pt" o:ole="">
            <v:imagedata r:id="rId9" o:title=""/>
          </v:shape>
          <w:control r:id="rId20" w:name="DefaultOcxName13" w:shapeid="_x0000_i1102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Почтовый адрес: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105" type="#_x0000_t75" style="width:174pt;height:123.75pt" o:ole="">
            <v:imagedata r:id="rId12" o:title=""/>
          </v:shape>
          <w:control r:id="rId21" w:name="DefaultOcxName14" w:shapeid="_x0000_i1105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Ф.И.О., должность ответственного лица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108" type="#_x0000_t75" style="width:161.25pt;height:18pt" o:ole="">
            <v:imagedata r:id="rId9" o:title=""/>
          </v:shape>
          <w:control r:id="rId22" w:name="DefaultOcxName15" w:shapeid="_x0000_i1108"/>
        </w:object>
      </w:r>
    </w:p>
    <w:p w:rsidR="00B432D0" w:rsidRP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A4100B"/>
        </w:rPr>
      </w:pPr>
      <w:r>
        <w:rPr>
          <w:rStyle w:val="zagform"/>
          <w:rFonts w:ascii="Verdana" w:hAnsi="Verdana" w:cs="Arial"/>
          <w:color w:val="A4100B"/>
        </w:rPr>
        <w:t>Номер телефона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111" type="#_x0000_t75" style="width:161.25pt;height:18pt" o:ole="">
            <v:imagedata r:id="rId9" o:title=""/>
          </v:shape>
          <w:control r:id="rId23" w:name="DefaultOcxName151" w:shapeid="_x0000_i1111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E-mail</w:t>
      </w:r>
      <w:r>
        <w:rPr>
          <w:rFonts w:ascii="Verdana" w:hAnsi="Verdana" w:cs="Arial"/>
          <w:color w:val="444444"/>
          <w:sz w:val="21"/>
          <w:szCs w:val="21"/>
        </w:rPr>
        <w:br/>
      </w:r>
      <w:r w:rsidR="00FD5092"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405" w:dyaOrig="360">
          <v:shape id="_x0000_i1114" type="#_x0000_t75" style="width:161.25pt;height:18pt" o:ole="">
            <v:imagedata r:id="rId9" o:title=""/>
          </v:shape>
          <w:control r:id="rId24" w:name="DefaultOcxName152" w:shapeid="_x0000_i1114"/>
        </w:object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</w:rPr>
        <w:br/>
      </w:r>
    </w:p>
    <w:p w:rsidR="00B432D0" w:rsidRDefault="00B432D0" w:rsidP="00B432D0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  <w:sz w:val="21"/>
          <w:szCs w:val="21"/>
        </w:rPr>
        <w:br/>
      </w:r>
    </w:p>
    <w:p w:rsidR="00B432D0" w:rsidRDefault="00B432D0" w:rsidP="00B432D0">
      <w:pPr>
        <w:pStyle w:val="z-1"/>
      </w:pPr>
      <w:r>
        <w:t>Конец формы</w:t>
      </w:r>
    </w:p>
    <w:p w:rsidR="00B432D0" w:rsidRPr="00B432D0" w:rsidRDefault="00B432D0" w:rsidP="00B432D0"/>
    <w:sectPr w:rsidR="00B432D0" w:rsidRPr="00B432D0" w:rsidSect="00E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2D0"/>
    <w:rsid w:val="0010268E"/>
    <w:rsid w:val="00700EE2"/>
    <w:rsid w:val="0087003D"/>
    <w:rsid w:val="00AC31B6"/>
    <w:rsid w:val="00B432D0"/>
    <w:rsid w:val="00B86244"/>
    <w:rsid w:val="00D25BC2"/>
    <w:rsid w:val="00D6289C"/>
    <w:rsid w:val="00DA7EAB"/>
    <w:rsid w:val="00E72B42"/>
    <w:rsid w:val="00E77395"/>
    <w:rsid w:val="00FD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5"/>
  </w:style>
  <w:style w:type="paragraph" w:styleId="1">
    <w:name w:val="heading 1"/>
    <w:basedOn w:val="a"/>
    <w:link w:val="10"/>
    <w:uiPriority w:val="9"/>
    <w:qFormat/>
    <w:rsid w:val="00B43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2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2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4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form">
    <w:name w:val="zagform"/>
    <w:basedOn w:val="a0"/>
    <w:rsid w:val="00B432D0"/>
  </w:style>
  <w:style w:type="character" w:customStyle="1" w:styleId="wpcf7-form-control-wrap">
    <w:name w:val="wpcf7-form-control-wrap"/>
    <w:basedOn w:val="a0"/>
    <w:rsid w:val="00B432D0"/>
  </w:style>
  <w:style w:type="character" w:customStyle="1" w:styleId="wpcf7-list-item">
    <w:name w:val="wpcf7-list-item"/>
    <w:basedOn w:val="a0"/>
    <w:rsid w:val="00B432D0"/>
  </w:style>
  <w:style w:type="character" w:customStyle="1" w:styleId="wpcf7-list-item-label">
    <w:name w:val="wpcf7-list-item-label"/>
    <w:basedOn w:val="a0"/>
    <w:rsid w:val="00B432D0"/>
  </w:style>
  <w:style w:type="character" w:customStyle="1" w:styleId="apple-converted-space">
    <w:name w:val="apple-converted-space"/>
    <w:basedOn w:val="a0"/>
    <w:rsid w:val="00B432D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2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2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489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2016-02-29T07:23:00Z</cp:lastPrinted>
  <dcterms:created xsi:type="dcterms:W3CDTF">2016-02-29T07:00:00Z</dcterms:created>
  <dcterms:modified xsi:type="dcterms:W3CDTF">2016-02-29T07:24:00Z</dcterms:modified>
</cp:coreProperties>
</file>