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2C" w:rsidRPr="0054222C" w:rsidRDefault="0054222C" w:rsidP="0054222C">
      <w:pPr>
        <w:spacing w:after="10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50"/>
          <w:lang w:eastAsia="ru-RU"/>
        </w:rPr>
      </w:pPr>
      <w:r w:rsidRPr="0054222C">
        <w:rPr>
          <w:rFonts w:ascii="Arial" w:eastAsia="Times New Roman" w:hAnsi="Arial" w:cs="Arial"/>
          <w:b/>
          <w:bCs/>
          <w:color w:val="000000"/>
          <w:kern w:val="36"/>
          <w:sz w:val="36"/>
          <w:szCs w:val="50"/>
          <w:lang w:eastAsia="ru-RU"/>
        </w:rPr>
        <w:t>Опросный лист на поставку весов автомобильных для статического взвешивания</w:t>
      </w:r>
    </w:p>
    <w:p w:rsidR="0054222C" w:rsidRPr="0054222C" w:rsidRDefault="0054222C" w:rsidP="005422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222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4222C" w:rsidRPr="0054222C" w:rsidRDefault="0054222C" w:rsidP="0054222C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4222C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Модель весов*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20.25pt;height:18pt" o:ole="">
            <v:imagedata r:id="rId4" o:title=""/>
          </v:shape>
          <w:control r:id="rId5" w:name="DefaultOcxName" w:shapeid="_x0000_i1141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proofErr w:type="gramStart"/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Фундаментные</w:t>
      </w:r>
      <w:proofErr w:type="gramEnd"/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 xml:space="preserve">    </w: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40" type="#_x0000_t75" style="width:20.25pt;height:18pt" o:ole="">
            <v:imagedata r:id="rId4" o:title=""/>
          </v:shape>
          <w:control r:id="rId6" w:name="DefaultOcxName1" w:shapeid="_x0000_i1140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proofErr w:type="spellStart"/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Бесфундаментные</w:t>
      </w:r>
      <w:proofErr w:type="spellEnd"/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 xml:space="preserve">     </w: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39" type="#_x0000_t75" style="width:20.25pt;height:18pt" o:ole="">
            <v:imagedata r:id="rId4" o:title=""/>
          </v:shape>
          <w:control r:id="rId7" w:name="DefaultOcxName2" w:shapeid="_x0000_i1139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Мобильные</w:t>
      </w:r>
    </w:p>
    <w:p w:rsidR="0054222C" w:rsidRPr="0054222C" w:rsidRDefault="0054222C" w:rsidP="0054222C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4222C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Указать НПВ, тонн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38" type="#_x0000_t75" style="width:20.25pt;height:18pt" o:ole="">
            <v:imagedata r:id="rId8" o:title=""/>
          </v:shape>
          <w:control r:id="rId9" w:name="DefaultOcxName3" w:shapeid="_x0000_i1138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10</w: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37" type="#_x0000_t75" style="width:20.25pt;height:18pt" o:ole="">
            <v:imagedata r:id="rId8" o:title=""/>
          </v:shape>
          <w:control r:id="rId10" w:name="DefaultOcxName4" w:shapeid="_x0000_i1137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20</w: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36" type="#_x0000_t75" style="width:20.25pt;height:18pt" o:ole="">
            <v:imagedata r:id="rId8" o:title=""/>
          </v:shape>
          <w:control r:id="rId11" w:name="DefaultOcxName5" w:shapeid="_x0000_i1136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30</w: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35" type="#_x0000_t75" style="width:20.25pt;height:18pt" o:ole="">
            <v:imagedata r:id="rId8" o:title=""/>
          </v:shape>
          <w:control r:id="rId12" w:name="DefaultOcxName6" w:shapeid="_x0000_i1135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40</w: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34" type="#_x0000_t75" style="width:20.25pt;height:18pt" o:ole="">
            <v:imagedata r:id="rId8" o:title=""/>
          </v:shape>
          <w:control r:id="rId13" w:name="DefaultOcxName7" w:shapeid="_x0000_i1134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50</w: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33" type="#_x0000_t75" style="width:20.25pt;height:18pt" o:ole="">
            <v:imagedata r:id="rId8" o:title=""/>
          </v:shape>
          <w:control r:id="rId14" w:name="DefaultOcxName8" w:shapeid="_x0000_i1133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60</w: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32" type="#_x0000_t75" style="width:20.25pt;height:18pt" o:ole="">
            <v:imagedata r:id="rId8" o:title=""/>
          </v:shape>
          <w:control r:id="rId15" w:name="DefaultOcxName9" w:shapeid="_x0000_i1132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80</w: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31" type="#_x0000_t75" style="width:20.25pt;height:18pt" o:ole="">
            <v:imagedata r:id="rId8" o:title=""/>
          </v:shape>
          <w:control r:id="rId16" w:name="DefaultOcxName10" w:shapeid="_x0000_i1131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100</w:t>
      </w:r>
    </w:p>
    <w:p w:rsidR="0054222C" w:rsidRPr="0054222C" w:rsidRDefault="0054222C" w:rsidP="0054222C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4222C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Общая длина грузоприемной платформы: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17" w:name="DefaultOcxName11" w:shapeid="_x0000_i1130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proofErr w:type="gramStart"/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Длина 5,5 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| Кол-во модулей 1|Кол-во датчиков 4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18" w:name="DefaultOcxName12" w:shapeid="_x0000_i1129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Длина 6 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| Кол-во модулей 1|Кол-во датчиков 4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28" type="#_x0000_t75" style="width:20.25pt;height:18pt" o:ole="">
            <v:imagedata r:id="rId4" o:title=""/>
          </v:shape>
          <w:control r:id="rId19" w:name="DefaultOcxName13" w:shapeid="_x0000_i1128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Длина 11 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| Кол-во модулей 2|Кол-во датчиков 6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27" type="#_x0000_t75" style="width:20.25pt;height:18pt" o:ole="">
            <v:imagedata r:id="rId4" o:title=""/>
          </v:shape>
          <w:control r:id="rId20" w:name="DefaultOcxName14" w:shapeid="_x0000_i1127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Длина 12 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| Кол-во модулей 2|Кол-во датчиков 6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26" type="#_x0000_t75" style="width:20.25pt;height:18pt" o:ole="">
            <v:imagedata r:id="rId4" o:title=""/>
          </v:shape>
          <w:control r:id="rId21" w:name="DefaultOcxName15" w:shapeid="_x0000_i1126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Длина 16,5 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| Кол-во модулей 3|Кол-во датчиков 8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25" type="#_x0000_t75" style="width:20.25pt;height:18pt" o:ole="">
            <v:imagedata r:id="rId4" o:title=""/>
          </v:shape>
          <w:control r:id="rId22" w:name="DefaultOcxName16" w:shapeid="_x0000_i1125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Длина 18 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| Кол-во модулей 3|Кол-во датчиков 8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24" type="#_x0000_t75" style="width:20.25pt;height:18pt" o:ole="">
            <v:imagedata r:id="rId4" o:title=""/>
          </v:shape>
          <w:control r:id="rId23" w:name="DefaultOcxName17" w:shapeid="_x0000_i1124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Длина 20 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| Кол-во модулей 4|Кол-во датчиков 10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23" type="#_x0000_t75" style="width:20.25pt;height:18pt" o:ole="">
            <v:imagedata r:id="rId4" o:title=""/>
          </v:shape>
          <w:control r:id="rId24" w:name="DefaultOcxName18" w:shapeid="_x0000_i1123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Длина 22 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| Кол-во модулей</w:t>
      </w:r>
      <w:proofErr w:type="gramEnd"/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4|Кол-во датчиков 10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22" type="#_x0000_t75" style="width:20.25pt;height:18pt" o:ole="">
            <v:imagedata r:id="rId4" o:title=""/>
          </v:shape>
          <w:control r:id="rId25" w:name="DefaultOcxName19" w:shapeid="_x0000_i1122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Длина 24 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| Кол-во модулей 4|Кол-во датчиков 10</w:t>
      </w:r>
    </w:p>
    <w:p w:rsidR="0054222C" w:rsidRPr="0054222C" w:rsidRDefault="0054222C" w:rsidP="0054222C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4222C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1. Если приведенные параметры не соответствуют Вашим потребностям, укажите требуемые: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21" type="#_x0000_t75" style="width:174pt;height:123.75pt" o:ole="">
            <v:imagedata r:id="rId26" o:title=""/>
          </v:shape>
          <w:control r:id="rId27" w:name="DefaultOcxName20" w:shapeid="_x0000_i1121"/>
        </w:object>
      </w:r>
    </w:p>
    <w:p w:rsidR="0054222C" w:rsidRPr="0054222C" w:rsidRDefault="0054222C" w:rsidP="0054222C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4222C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2. Марка (тип) используемого автотранспорта: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20" type="#_x0000_t75" style="width:161.25pt;height:18pt" o:ole="">
            <v:imagedata r:id="rId28" o:title=""/>
          </v:shape>
          <w:control r:id="rId29" w:name="DefaultOcxName21" w:shapeid="_x0000_i1120"/>
        </w:object>
      </w:r>
    </w:p>
    <w:p w:rsidR="0054222C" w:rsidRPr="0054222C" w:rsidRDefault="0054222C" w:rsidP="0054222C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- Максимальная нагрузка на ось: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19" type="#_x0000_t75" style="width:20.25pt;height:18pt" o:ole="">
            <v:imagedata r:id="rId8" o:title=""/>
          </v:shape>
          <w:control r:id="rId30" w:name="DefaultOcxName22" w:shapeid="_x0000_i1119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до 12</w: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18" type="#_x0000_t75" style="width:20.25pt;height:18pt" o:ole="">
            <v:imagedata r:id="rId8" o:title=""/>
          </v:shape>
          <w:control r:id="rId31" w:name="DefaultOcxName23" w:shapeid="_x0000_i1118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12</w: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17" type="#_x0000_t75" style="width:20.25pt;height:18pt" o:ole="">
            <v:imagedata r:id="rId8" o:title=""/>
          </v:shape>
          <w:control r:id="rId32" w:name="DefaultOcxName24" w:shapeid="_x0000_i1117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свыше 12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- Максимальный размер используемого автотранспорта (м):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16" type="#_x0000_t75" style="width:161.25pt;height:18pt" o:ole="">
            <v:imagedata r:id="rId28" o:title=""/>
          </v:shape>
          <w:control r:id="rId33" w:name="DefaultOcxName25" w:shapeid="_x0000_i1116"/>
        </w:objec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- Вид груза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15" type="#_x0000_t75" style="width:161.25pt;height:18pt" o:ole="">
            <v:imagedata r:id="rId28" o:title=""/>
          </v:shape>
          <w:control r:id="rId34" w:name="DefaultOcxName26" w:shapeid="_x0000_i1115"/>
        </w:object>
      </w:r>
    </w:p>
    <w:p w:rsidR="0054222C" w:rsidRPr="0054222C" w:rsidRDefault="0054222C" w:rsidP="0054222C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4222C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3. Установка: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14" type="#_x0000_t75" style="width:20.25pt;height:18pt" o:ole="">
            <v:imagedata r:id="rId8" o:title=""/>
          </v:shape>
          <w:control r:id="rId35" w:name="DefaultOcxName27" w:shapeid="_x0000_i1114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над поверхностью</w: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13" type="#_x0000_t75" style="width:20.25pt;height:18pt" o:ole="">
            <v:imagedata r:id="rId8" o:title=""/>
          </v:shape>
          <w:control r:id="rId36" w:name="DefaultOcxName28" w:shapeid="_x0000_i1113"/>
        </w:object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t> в приямок малой глубины</w:t>
      </w:r>
    </w:p>
    <w:p w:rsidR="0054222C" w:rsidRPr="0054222C" w:rsidRDefault="0054222C" w:rsidP="0054222C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4222C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lastRenderedPageBreak/>
        <w:t>4. Краткая характеристика грунта (глубина промерзания, залегание грунтовых вод и т.д.):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12" type="#_x0000_t75" style="width:174pt;height:123.75pt" o:ole="">
            <v:imagedata r:id="rId26" o:title=""/>
          </v:shape>
          <w:control r:id="rId37" w:name="DefaultOcxName29" w:shapeid="_x0000_i1112"/>
        </w:object>
      </w:r>
    </w:p>
    <w:p w:rsidR="0054222C" w:rsidRPr="0054222C" w:rsidRDefault="0054222C" w:rsidP="0054222C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4222C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5. Условия установки весов (грузоприемного устройства - ГПУ):</w:t>
      </w:r>
    </w:p>
    <w:p w:rsidR="0054222C" w:rsidRPr="0054222C" w:rsidRDefault="0054222C" w:rsidP="0054222C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- Место установки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11" type="#_x0000_t75" style="width:161.25pt;height:18pt" o:ole="">
            <v:imagedata r:id="rId28" o:title=""/>
          </v:shape>
          <w:control r:id="rId38" w:name="DefaultOcxName30" w:shapeid="_x0000_i1111"/>
        </w:objec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- Агрессивность среды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10" type="#_x0000_t75" style="width:161.25pt;height:18pt" o:ole="">
            <v:imagedata r:id="rId28" o:title=""/>
          </v:shape>
          <w:control r:id="rId39" w:name="DefaultOcxName31" w:shapeid="_x0000_i1110"/>
        </w:objec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- Категория среды по ПУЭ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09" type="#_x0000_t75" style="width:161.25pt;height:18pt" o:ole="">
            <v:imagedata r:id="rId28" o:title=""/>
          </v:shape>
          <w:control r:id="rId40" w:name="DefaultOcxName32" w:shapeid="_x0000_i1109"/>
        </w:object>
      </w:r>
    </w:p>
    <w:p w:rsidR="0054222C" w:rsidRPr="0054222C" w:rsidRDefault="0054222C" w:rsidP="0054222C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4222C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6. Количество взвешиваний в сутки: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08" type="#_x0000_t75" style="width:161.25pt;height:18pt" o:ole="">
            <v:imagedata r:id="rId28" o:title=""/>
          </v:shape>
          <w:control r:id="rId41" w:name="DefaultOcxName33" w:shapeid="_x0000_i1108"/>
        </w:object>
      </w:r>
    </w:p>
    <w:p w:rsidR="0054222C" w:rsidRPr="0054222C" w:rsidRDefault="0054222C" w:rsidP="0054222C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4222C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7. Расстояние между платформой весов и весовым контроллером (м):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07" type="#_x0000_t75" style="width:161.25pt;height:18pt" o:ole="">
            <v:imagedata r:id="rId28" o:title=""/>
          </v:shape>
          <w:control r:id="rId42" w:name="DefaultOcxName34" w:shapeid="_x0000_i1107"/>
        </w:object>
      </w:r>
    </w:p>
    <w:p w:rsidR="0054222C" w:rsidRPr="0054222C" w:rsidRDefault="0054222C" w:rsidP="0054222C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4222C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8. Дополнительные требования: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06" type="#_x0000_t75" style="width:174pt;height:123.75pt" o:ole="">
            <v:imagedata r:id="rId26" o:title=""/>
          </v:shape>
          <w:control r:id="rId43" w:name="DefaultOcxName35" w:shapeid="_x0000_i1106"/>
        </w:object>
      </w:r>
    </w:p>
    <w:p w:rsidR="0054222C" w:rsidRPr="0054222C" w:rsidRDefault="0054222C" w:rsidP="0054222C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4222C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Наименование организации:*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05" type="#_x0000_t75" style="width:161.25pt;height:18pt" o:ole="">
            <v:imagedata r:id="rId28" o:title=""/>
          </v:shape>
          <w:control r:id="rId44" w:name="DefaultOcxName36" w:shapeid="_x0000_i1105"/>
        </w:object>
      </w:r>
    </w:p>
    <w:p w:rsidR="0054222C" w:rsidRPr="0054222C" w:rsidRDefault="0054222C" w:rsidP="0054222C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4222C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Почтовый адрес:</w:t>
      </w:r>
      <w:r w:rsidRPr="0054222C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4222C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104" type="#_x0000_t75" style="width:174pt;height:123.75pt" o:ole="">
            <v:imagedata r:id="rId26" o:title=""/>
          </v:shape>
          <w:control r:id="rId45" w:name="DefaultOcxName37" w:shapeid="_x0000_i1104"/>
        </w:object>
      </w:r>
    </w:p>
    <w:p w:rsidR="0054222C" w:rsidRDefault="0054222C" w:rsidP="0054222C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Style w:val="zagform"/>
          <w:rFonts w:ascii="Verdana" w:hAnsi="Verdana" w:cs="Arial"/>
          <w:color w:val="A4100B"/>
        </w:rPr>
        <w:lastRenderedPageBreak/>
        <w:t>Ф.И.О., должность ответственного лица</w:t>
      </w:r>
      <w:r>
        <w:rPr>
          <w:rFonts w:ascii="Verdana" w:hAnsi="Verdana" w:cs="Arial"/>
          <w:color w:val="444444"/>
          <w:sz w:val="21"/>
          <w:szCs w:val="21"/>
        </w:rPr>
        <w:br/>
      </w:r>
      <w:r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1440" w:dyaOrig="1440">
          <v:shape id="_x0000_i1151" type="#_x0000_t75" style="width:161.25pt;height:18pt" o:ole="">
            <v:imagedata r:id="rId28" o:title=""/>
          </v:shape>
          <w:control r:id="rId46" w:name="DefaultOcxName153" w:shapeid="_x0000_i1151"/>
        </w:object>
      </w:r>
    </w:p>
    <w:p w:rsidR="0054222C" w:rsidRPr="00B432D0" w:rsidRDefault="0054222C" w:rsidP="0054222C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A4100B"/>
        </w:rPr>
      </w:pPr>
      <w:r>
        <w:rPr>
          <w:rStyle w:val="zagform"/>
          <w:rFonts w:ascii="Verdana" w:hAnsi="Verdana" w:cs="Arial"/>
          <w:color w:val="A4100B"/>
        </w:rPr>
        <w:t>Номер телефона</w:t>
      </w:r>
      <w:r>
        <w:rPr>
          <w:rFonts w:ascii="Verdana" w:hAnsi="Verdana" w:cs="Arial"/>
          <w:color w:val="444444"/>
          <w:sz w:val="21"/>
          <w:szCs w:val="21"/>
        </w:rPr>
        <w:br/>
      </w:r>
      <w:r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1440" w:dyaOrig="1440">
          <v:shape id="_x0000_i1150" type="#_x0000_t75" style="width:161.25pt;height:18pt" o:ole="">
            <v:imagedata r:id="rId28" o:title=""/>
          </v:shape>
          <w:control r:id="rId47" w:name="DefaultOcxName151" w:shapeid="_x0000_i1150"/>
        </w:object>
      </w:r>
    </w:p>
    <w:p w:rsidR="0054222C" w:rsidRDefault="0054222C" w:rsidP="0054222C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proofErr w:type="spellStart"/>
      <w:r>
        <w:rPr>
          <w:rStyle w:val="zagform"/>
          <w:rFonts w:ascii="Verdana" w:hAnsi="Verdana" w:cs="Arial"/>
          <w:color w:val="A4100B"/>
        </w:rPr>
        <w:t>E-mail</w:t>
      </w:r>
      <w:proofErr w:type="spellEnd"/>
      <w:r>
        <w:rPr>
          <w:rFonts w:ascii="Verdana" w:hAnsi="Verdana" w:cs="Arial"/>
          <w:color w:val="444444"/>
          <w:sz w:val="21"/>
          <w:szCs w:val="21"/>
        </w:rPr>
        <w:br/>
      </w:r>
      <w:r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1440" w:dyaOrig="1440">
          <v:shape id="_x0000_i1149" type="#_x0000_t75" style="width:161.25pt;height:18pt" o:ole="">
            <v:imagedata r:id="rId28" o:title=""/>
          </v:shape>
          <w:control r:id="rId48" w:name="DefaultOcxName152" w:shapeid="_x0000_i1149"/>
        </w:object>
      </w:r>
    </w:p>
    <w:p w:rsidR="0054222C" w:rsidRPr="0054222C" w:rsidRDefault="0054222C" w:rsidP="005422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222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046AF" w:rsidRDefault="0054222C"/>
    <w:sectPr w:rsidR="007046AF" w:rsidSect="00E7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22C"/>
    <w:rsid w:val="0010268E"/>
    <w:rsid w:val="0054222C"/>
    <w:rsid w:val="00AC31B6"/>
    <w:rsid w:val="00B52D0E"/>
    <w:rsid w:val="00D25BC2"/>
    <w:rsid w:val="00D6289C"/>
    <w:rsid w:val="00DA7EAB"/>
    <w:rsid w:val="00E7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95"/>
  </w:style>
  <w:style w:type="paragraph" w:styleId="1">
    <w:name w:val="heading 1"/>
    <w:basedOn w:val="a"/>
    <w:link w:val="10"/>
    <w:uiPriority w:val="9"/>
    <w:qFormat/>
    <w:rsid w:val="00542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22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22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54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form">
    <w:name w:val="zagform"/>
    <w:basedOn w:val="a0"/>
    <w:rsid w:val="0054222C"/>
  </w:style>
  <w:style w:type="character" w:customStyle="1" w:styleId="wpcf7-form-control-wrap">
    <w:name w:val="wpcf7-form-control-wrap"/>
    <w:basedOn w:val="a0"/>
    <w:rsid w:val="0054222C"/>
  </w:style>
  <w:style w:type="character" w:customStyle="1" w:styleId="wpcf7-list-item">
    <w:name w:val="wpcf7-list-item"/>
    <w:basedOn w:val="a0"/>
    <w:rsid w:val="0054222C"/>
  </w:style>
  <w:style w:type="character" w:customStyle="1" w:styleId="wpcf7-list-item-label">
    <w:name w:val="wpcf7-list-item-label"/>
    <w:basedOn w:val="a0"/>
    <w:rsid w:val="0054222C"/>
  </w:style>
  <w:style w:type="character" w:customStyle="1" w:styleId="apple-converted-space">
    <w:name w:val="apple-converted-space"/>
    <w:basedOn w:val="a0"/>
    <w:rsid w:val="0054222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22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222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3.wmf"/><Relationship Id="rId39" Type="http://schemas.openxmlformats.org/officeDocument/2006/relationships/control" Target="activeX/activeX32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image" Target="media/image4.wmf"/><Relationship Id="rId36" Type="http://schemas.openxmlformats.org/officeDocument/2006/relationships/control" Target="activeX/activeX29.xml"/><Relationship Id="rId49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0</DocSecurity>
  <Lines>21</Lines>
  <Paragraphs>5</Paragraphs>
  <ScaleCrop>false</ScaleCrop>
  <Company>diakov.net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2016-02-29T08:09:00Z</dcterms:created>
  <dcterms:modified xsi:type="dcterms:W3CDTF">2016-02-29T08:10:00Z</dcterms:modified>
</cp:coreProperties>
</file>